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40" w:lineRule="auto"/>
        <w:rPr>
          <w:rFonts w:ascii="Fredericka the Great" w:cs="Fredericka the Great" w:eastAsia="Fredericka the Great" w:hAnsi="Fredericka the Great"/>
          <w:color w:val="000000"/>
          <w:sz w:val="60"/>
          <w:szCs w:val="60"/>
        </w:rPr>
      </w:pPr>
      <w:r w:rsidDel="00000000" w:rsidR="00000000" w:rsidRPr="00000000">
        <w:rPr>
          <w:rtl w:val="0"/>
        </w:rPr>
      </w:r>
    </w:p>
    <w:p w:rsidR="00000000" w:rsidDel="00000000" w:rsidP="00000000" w:rsidRDefault="00000000" w:rsidRPr="00000000" w14:paraId="00000002">
      <w:pPr>
        <w:widowControl w:val="0"/>
        <w:spacing w:after="0" w:line="240" w:lineRule="auto"/>
        <w:rPr>
          <w:rFonts w:ascii="Fredericka the Great" w:cs="Fredericka the Great" w:eastAsia="Fredericka the Great" w:hAnsi="Fredericka the Great"/>
          <w:color w:val="00ab44"/>
          <w:sz w:val="60"/>
          <w:szCs w:val="60"/>
        </w:rPr>
      </w:pPr>
      <w:r w:rsidDel="00000000" w:rsidR="00000000" w:rsidRPr="00000000">
        <w:rPr>
          <w:rFonts w:ascii="Fredericka the Great" w:cs="Fredericka the Great" w:eastAsia="Fredericka the Great" w:hAnsi="Fredericka the Great"/>
          <w:color w:val="000000"/>
          <w:sz w:val="60"/>
          <w:szCs w:val="60"/>
          <w:rtl w:val="0"/>
        </w:rPr>
        <w:t xml:space="preserve">Mr. Southall // English 9 Honors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300" w:lineRule="auto"/>
        <w:rPr>
          <w:color w:val="00ab4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rPr>
          <w:color w:val="00ab44"/>
        </w:rPr>
      </w:pPr>
      <w:r w:rsidDel="00000000" w:rsidR="00000000" w:rsidRPr="00000000">
        <w:rPr>
          <w:color w:val="00ab44"/>
        </w:rPr>
        <mc:AlternateContent>
          <mc:Choice Requires="wpg">
            <w:drawing>
              <wp:inline distB="114300" distT="114300" distL="114300" distR="114300">
                <wp:extent cx="2352675" cy="288833"/>
                <wp:effectExtent b="0" l="0" r="0" t="0"/>
                <wp:docPr id="3"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Personal Information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30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I’m so excited to be returning to KGHS for my sixth year. My students will hear a lot about my wife Melissa, our dog Izzy, and my band Wylder.</w:t>
      </w:r>
    </w:p>
    <w:p w:rsidR="00000000" w:rsidDel="00000000" w:rsidP="00000000" w:rsidRDefault="00000000" w:rsidRPr="00000000" w14:paraId="00000006">
      <w:pPr>
        <w:widowControl w:val="0"/>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07">
      <w:pPr>
        <w:widowControl w:val="0"/>
        <w:spacing w:after="0" w:line="240" w:lineRule="auto"/>
        <w:rPr>
          <w:rFonts w:ascii="Average" w:cs="Average" w:eastAsia="Average" w:hAnsi="Average"/>
          <w:b w:val="1"/>
          <w:color w:val="000000"/>
          <w:sz w:val="36"/>
          <w:szCs w:val="36"/>
        </w:rPr>
      </w:pPr>
      <w:r w:rsidDel="00000000" w:rsidR="00000000" w:rsidRPr="00000000">
        <w:rPr>
          <w:rFonts w:ascii="Fredericka the Great" w:cs="Fredericka the Great" w:eastAsia="Fredericka the Great" w:hAnsi="Fredericka the Great"/>
          <w:color w:val="000000"/>
          <w:sz w:val="36"/>
          <w:szCs w:val="36"/>
          <w:rtl w:val="0"/>
        </w:rPr>
        <w:t xml:space="preserve">College</w:t>
      </w:r>
      <w:r w:rsidDel="00000000" w:rsidR="00000000" w:rsidRPr="00000000">
        <w:rPr>
          <w:rtl w:val="0"/>
        </w:rPr>
      </w:r>
    </w:p>
    <w:p w:rsidR="00000000" w:rsidDel="00000000" w:rsidP="00000000" w:rsidRDefault="00000000" w:rsidRPr="00000000" w14:paraId="00000008">
      <w:pPr>
        <w:widowControl w:val="0"/>
        <w:spacing w:after="0" w:line="240" w:lineRule="auto"/>
        <w:rPr>
          <w:rFonts w:ascii="Average" w:cs="Average" w:eastAsia="Average" w:hAnsi="Average"/>
          <w:b w:val="1"/>
          <w:color w:val="000000"/>
        </w:rPr>
      </w:pPr>
      <w:r w:rsidDel="00000000" w:rsidR="00000000" w:rsidRPr="00000000">
        <w:rPr>
          <w:rtl w:val="0"/>
        </w:rPr>
      </w:r>
    </w:p>
    <w:p w:rsidR="00000000" w:rsidDel="00000000" w:rsidP="00000000" w:rsidRDefault="00000000" w:rsidRPr="00000000" w14:paraId="00000009">
      <w:pPr>
        <w:widowControl w:val="0"/>
        <w:spacing w:after="0" w:line="240" w:lineRule="auto"/>
        <w:rPr>
          <w:rFonts w:ascii="Tahoma" w:cs="Tahoma" w:eastAsia="Tahoma" w:hAnsi="Tahoma"/>
          <w:color w:val="000000"/>
        </w:rPr>
      </w:pPr>
      <w:r w:rsidDel="00000000" w:rsidR="00000000" w:rsidRPr="00000000">
        <w:rPr>
          <w:rFonts w:ascii="Fredericka the Great" w:cs="Fredericka the Great" w:eastAsia="Fredericka the Great" w:hAnsi="Fredericka the Great"/>
          <w:color w:val="000000"/>
          <w:sz w:val="28"/>
          <w:szCs w:val="28"/>
        </w:rPr>
        <w:drawing>
          <wp:inline distB="19050" distT="19050" distL="19050" distR="19050">
            <wp:extent cx="1462088" cy="1539039"/>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2088" cy="1539039"/>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0" w:line="240"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Fredericka the Great" w:cs="Fredericka the Great" w:eastAsia="Fredericka the Great" w:hAnsi="Fredericka the Great"/>
          <w:color w:val="000000"/>
          <w:sz w:val="36"/>
          <w:szCs w:val="36"/>
        </w:rPr>
      </w:pPr>
      <w:r w:rsidDel="00000000" w:rsidR="00000000" w:rsidRPr="00000000">
        <w:rPr>
          <w:rFonts w:ascii="Fredericka the Great" w:cs="Fredericka the Great" w:eastAsia="Fredericka the Great" w:hAnsi="Fredericka the Great"/>
          <w:color w:val="000000"/>
          <w:sz w:val="36"/>
          <w:szCs w:val="36"/>
          <w:rtl w:val="0"/>
        </w:rPr>
        <w:t xml:space="preserve">Hobbies &amp; Interests</w:t>
      </w:r>
    </w:p>
    <w:p w:rsidR="00000000" w:rsidDel="00000000" w:rsidP="00000000" w:rsidRDefault="00000000" w:rsidRPr="00000000" w14:paraId="0000000C">
      <w:pPr>
        <w:widowControl w:val="0"/>
        <w:spacing w:after="0" w:line="24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0D">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Playing Guitar</w:t>
      </w:r>
    </w:p>
    <w:p w:rsidR="00000000" w:rsidDel="00000000" w:rsidP="00000000" w:rsidRDefault="00000000" w:rsidRPr="00000000" w14:paraId="0000000E">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Hiking</w:t>
      </w:r>
    </w:p>
    <w:p w:rsidR="00000000" w:rsidDel="00000000" w:rsidP="00000000" w:rsidRDefault="00000000" w:rsidRPr="00000000" w14:paraId="0000000F">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Kayaking</w:t>
      </w:r>
    </w:p>
    <w:p w:rsidR="00000000" w:rsidDel="00000000" w:rsidP="00000000" w:rsidRDefault="00000000" w:rsidRPr="00000000" w14:paraId="00000010">
      <w:pPr>
        <w:widowControl w:val="0"/>
        <w:spacing w:after="0" w:line="240" w:lineRule="auto"/>
        <w:rPr>
          <w:color w:val="00ab44"/>
          <w:sz w:val="28"/>
          <w:szCs w:val="28"/>
        </w:rPr>
      </w:pPr>
      <w:r w:rsidDel="00000000" w:rsidR="00000000" w:rsidRPr="00000000">
        <w:rPr>
          <w:rFonts w:ascii="Tahoma" w:cs="Tahoma" w:eastAsia="Tahoma" w:hAnsi="Tahoma"/>
          <w:color w:val="000000"/>
          <w:sz w:val="28"/>
          <w:szCs w:val="28"/>
          <w:rtl w:val="0"/>
        </w:rPr>
        <w:t xml:space="preserve">- Reading!</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spacing w:after="0" w:lineRule="auto"/>
        <w:jc w:val="right"/>
        <w:rPr>
          <w:color w:val="00ab44"/>
        </w:rPr>
      </w:pPr>
      <w:r w:rsidDel="00000000" w:rsidR="00000000" w:rsidRPr="00000000">
        <w:rPr>
          <w:rtl w:val="0"/>
        </w:rPr>
      </w:r>
    </w:p>
    <w:p w:rsidR="00000000" w:rsidDel="00000000" w:rsidP="00000000" w:rsidRDefault="00000000" w:rsidRPr="00000000" w14:paraId="00000014">
      <w:pPr>
        <w:spacing w:after="0" w:lineRule="auto"/>
        <w:jc w:val="right"/>
        <w:rPr>
          <w:color w:val="00ab44"/>
        </w:rPr>
      </w:pPr>
      <w:r w:rsidDel="00000000" w:rsidR="00000000" w:rsidRPr="00000000">
        <w:rPr>
          <w:color w:val="00ab44"/>
        </w:rPr>
        <mc:AlternateContent>
          <mc:Choice Requires="wpg">
            <w:drawing>
              <wp:inline distB="114300" distT="114300" distL="114300" distR="114300">
                <wp:extent cx="2352675" cy="288833"/>
                <wp:effectExtent b="0" l="0" r="0" t="0"/>
                <wp:docPr id="1"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Course Introduction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5">
      <w:pPr>
        <w:widowControl w:val="0"/>
        <w:spacing w:after="0" w:line="276"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English 9 is a genre study/overview of all things the English subject has to offer. </w:t>
      </w:r>
    </w:p>
    <w:p w:rsidR="00000000" w:rsidDel="00000000" w:rsidP="00000000" w:rsidRDefault="00000000" w:rsidRPr="00000000" w14:paraId="00000016">
      <w:pPr>
        <w:widowControl w:val="0"/>
        <w:spacing w:after="0" w:line="276" w:lineRule="auto"/>
        <w:jc w:val="right"/>
        <w:rPr>
          <w:rFonts w:ascii="Tahoma" w:cs="Tahoma" w:eastAsia="Tahoma" w:hAnsi="Tahoma"/>
          <w:color w:val="000000"/>
          <w:sz w:val="28"/>
          <w:szCs w:val="28"/>
        </w:rPr>
      </w:pPr>
      <w:r w:rsidDel="00000000" w:rsidR="00000000" w:rsidRPr="00000000">
        <w:rPr>
          <w:rtl w:val="0"/>
        </w:rPr>
      </w:r>
    </w:p>
    <w:p w:rsidR="00000000" w:rsidDel="00000000" w:rsidP="00000000" w:rsidRDefault="00000000" w:rsidRPr="00000000" w14:paraId="00000017">
      <w:pPr>
        <w:widowControl w:val="0"/>
        <w:spacing w:after="0" w:line="276"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Authors  include: Ray Bradbury, Homer, William Shakespeare, Lorraine Hansberry, &amp; Harper Lee.</w:t>
      </w:r>
    </w:p>
    <w:p w:rsidR="00000000" w:rsidDel="00000000" w:rsidP="00000000" w:rsidRDefault="00000000" w:rsidRPr="00000000" w14:paraId="00000018">
      <w:pPr>
        <w:widowControl w:val="0"/>
        <w:spacing w:after="0" w:line="276" w:lineRule="auto"/>
        <w:jc w:val="right"/>
        <w:rPr>
          <w:rFonts w:ascii="Tahoma" w:cs="Tahoma" w:eastAsia="Tahoma" w:hAnsi="Tahoma"/>
          <w:color w:val="000000"/>
          <w:sz w:val="28"/>
          <w:szCs w:val="28"/>
        </w:rPr>
      </w:pPr>
      <w:r w:rsidDel="00000000" w:rsidR="00000000" w:rsidRPr="00000000">
        <w:rPr>
          <w:rtl w:val="0"/>
        </w:rPr>
      </w:r>
    </w:p>
    <w:p w:rsidR="00000000" w:rsidDel="00000000" w:rsidP="00000000" w:rsidRDefault="00000000" w:rsidRPr="00000000" w14:paraId="00000019">
      <w:pPr>
        <w:widowControl w:val="0"/>
        <w:spacing w:after="0" w:line="276"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English 9 Honors will always be looking to prepare students for the English Writing and English Reading SOLs that they will take in 11th Grade and ready them for the rigor of future AP or Dual Enrollment courses.</w:t>
      </w:r>
    </w:p>
    <w:p w:rsidR="00000000" w:rsidDel="00000000" w:rsidP="00000000" w:rsidRDefault="00000000" w:rsidRPr="00000000" w14:paraId="0000001A">
      <w:pPr>
        <w:widowControl w:val="0"/>
        <w:spacing w:after="0" w:line="240" w:lineRule="auto"/>
        <w:jc w:val="right"/>
        <w:rPr>
          <w:rFonts w:ascii="Tahoma" w:cs="Tahoma" w:eastAsia="Tahoma" w:hAnsi="Tahoma"/>
          <w:color w:val="000000"/>
        </w:rPr>
      </w:pP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1B">
      <w:pPr>
        <w:spacing w:after="0" w:lineRule="auto"/>
        <w:jc w:val="right"/>
        <w:rPr>
          <w:rFonts w:ascii="Tahoma" w:cs="Tahoma" w:eastAsia="Tahoma" w:hAnsi="Tahoma"/>
          <w:color w:val="000000"/>
        </w:rPr>
      </w:pPr>
      <w:r w:rsidDel="00000000" w:rsidR="00000000" w:rsidRPr="00000000">
        <w:rPr>
          <w:color w:val="00ab44"/>
        </w:rPr>
        <mc:AlternateContent>
          <mc:Choice Requires="wpg">
            <w:drawing>
              <wp:inline distB="114300" distT="114300" distL="114300" distR="114300">
                <wp:extent cx="2352675" cy="288833"/>
                <wp:effectExtent b="0" l="0" r="0" t="0"/>
                <wp:docPr id="6"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Supplies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6"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Pens &amp; Pencils</w:t>
      </w:r>
    </w:p>
    <w:p w:rsidR="00000000" w:rsidDel="00000000" w:rsidP="00000000" w:rsidRDefault="00000000" w:rsidRPr="00000000" w14:paraId="0000001D">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Permanent Markers</w:t>
      </w:r>
    </w:p>
    <w:p w:rsidR="00000000" w:rsidDel="00000000" w:rsidP="00000000" w:rsidRDefault="00000000" w:rsidRPr="00000000" w14:paraId="0000001E">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A composition notebook</w:t>
      </w:r>
    </w:p>
    <w:p w:rsidR="00000000" w:rsidDel="00000000" w:rsidP="00000000" w:rsidRDefault="00000000" w:rsidRPr="00000000" w14:paraId="0000001F">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- 3x3 Sticky Notes</w:t>
      </w:r>
    </w:p>
    <w:p w:rsidR="00000000" w:rsidDel="00000000" w:rsidP="00000000" w:rsidRDefault="00000000" w:rsidRPr="00000000" w14:paraId="00000020">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Lined Paper</w:t>
      </w:r>
    </w:p>
    <w:p w:rsidR="00000000" w:rsidDel="00000000" w:rsidP="00000000" w:rsidRDefault="00000000" w:rsidRPr="00000000" w14:paraId="00000021">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A folder </w:t>
      </w:r>
    </w:p>
    <w:p w:rsidR="00000000" w:rsidDel="00000000" w:rsidP="00000000" w:rsidRDefault="00000000" w:rsidRPr="00000000" w14:paraId="00000022">
      <w:pPr>
        <w:widowControl w:val="0"/>
        <w:spacing w:after="200" w:before="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Competency with Google Account</w:t>
      </w:r>
    </w:p>
    <w:p w:rsidR="00000000" w:rsidDel="00000000" w:rsidP="00000000" w:rsidRDefault="00000000" w:rsidRPr="00000000" w14:paraId="00000023">
      <w:pPr>
        <w:widowControl w:val="0"/>
        <w:spacing w:after="200" w:before="0" w:line="240" w:lineRule="auto"/>
        <w:jc w:val="right"/>
        <w:rPr>
          <w:rFonts w:ascii="Tahoma" w:cs="Tahoma" w:eastAsia="Tahoma" w:hAnsi="Tahoma"/>
          <w:color w:val="000000"/>
          <w:sz w:val="28"/>
          <w:szCs w:val="28"/>
        </w:rPr>
      </w:pPr>
      <w:r w:rsidDel="00000000" w:rsidR="00000000" w:rsidRPr="00000000">
        <w:rPr>
          <w:rtl w:val="0"/>
        </w:rPr>
      </w:r>
    </w:p>
    <w:p w:rsidR="00000000" w:rsidDel="00000000" w:rsidP="00000000" w:rsidRDefault="00000000" w:rsidRPr="00000000" w14:paraId="00000024">
      <w:pPr>
        <w:widowControl w:val="0"/>
        <w:spacing w:after="0" w:line="240" w:lineRule="auto"/>
        <w:rPr>
          <w:rFonts w:ascii="Fredericka the Great" w:cs="Fredericka the Great" w:eastAsia="Fredericka the Great" w:hAnsi="Fredericka the Great"/>
          <w:color w:val="000000"/>
          <w:sz w:val="60"/>
          <w:szCs w:val="60"/>
        </w:rPr>
      </w:pPr>
      <w:r w:rsidDel="00000000" w:rsidR="00000000" w:rsidRPr="00000000">
        <w:rPr>
          <w:rtl w:val="0"/>
        </w:rPr>
      </w:r>
    </w:p>
    <w:p w:rsidR="00000000" w:rsidDel="00000000" w:rsidP="00000000" w:rsidRDefault="00000000" w:rsidRPr="00000000" w14:paraId="00000025">
      <w:pPr>
        <w:widowControl w:val="0"/>
        <w:spacing w:after="0" w:line="240" w:lineRule="auto"/>
        <w:rPr>
          <w:rFonts w:ascii="Fredericka the Great" w:cs="Fredericka the Great" w:eastAsia="Fredericka the Great" w:hAnsi="Fredericka the Great"/>
          <w:color w:val="00ab44"/>
          <w:sz w:val="60"/>
          <w:szCs w:val="60"/>
        </w:rPr>
      </w:pPr>
      <w:r w:rsidDel="00000000" w:rsidR="00000000" w:rsidRPr="00000000">
        <w:rPr>
          <w:rFonts w:ascii="Fredericka the Great" w:cs="Fredericka the Great" w:eastAsia="Fredericka the Great" w:hAnsi="Fredericka the Great"/>
          <w:color w:val="000000"/>
          <w:sz w:val="60"/>
          <w:szCs w:val="60"/>
          <w:rtl w:val="0"/>
        </w:rPr>
        <w:t xml:space="preserve">Mr. Southall // English 9 Honors</w:t>
      </w:r>
      <w:r w:rsidDel="00000000" w:rsidR="00000000" w:rsidRPr="00000000">
        <w:rPr>
          <w:rtl w:val="0"/>
        </w:rPr>
      </w:r>
    </w:p>
    <w:p w:rsidR="00000000" w:rsidDel="00000000" w:rsidP="00000000" w:rsidRDefault="00000000" w:rsidRPr="00000000" w14:paraId="00000026">
      <w:pPr>
        <w:spacing w:after="300" w:lineRule="auto"/>
        <w:rPr>
          <w:color w:val="00ab44"/>
        </w:rPr>
      </w:pPr>
      <w:r w:rsidDel="00000000" w:rsidR="00000000" w:rsidRPr="00000000">
        <w:rPr>
          <w:rtl w:val="0"/>
        </w:rPr>
      </w:r>
    </w:p>
    <w:p w:rsidR="00000000" w:rsidDel="00000000" w:rsidP="00000000" w:rsidRDefault="00000000" w:rsidRPr="00000000" w14:paraId="00000027">
      <w:pPr>
        <w:spacing w:after="0" w:lineRule="auto"/>
        <w:rPr>
          <w:color w:val="00ab44"/>
        </w:rPr>
      </w:pPr>
      <w:r w:rsidDel="00000000" w:rsidR="00000000" w:rsidRPr="00000000">
        <w:rPr>
          <w:color w:val="00ab44"/>
        </w:rPr>
        <mc:AlternateContent>
          <mc:Choice Requires="wpg">
            <w:drawing>
              <wp:inline distB="114300" distT="114300" distL="114300" distR="114300">
                <wp:extent cx="2352675" cy="288833"/>
                <wp:effectExtent b="0" l="0" r="0" t="0"/>
                <wp:docPr id="4"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Personal Information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8">
      <w:pPr>
        <w:spacing w:after="30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I’m so excited to be returning to KGHS for my sixth year. My students will hear a lot about my wife Melissa, our dog Izzy, and my band Wylder.</w:t>
      </w:r>
    </w:p>
    <w:p w:rsidR="00000000" w:rsidDel="00000000" w:rsidP="00000000" w:rsidRDefault="00000000" w:rsidRPr="00000000" w14:paraId="00000029">
      <w:pPr>
        <w:widowControl w:val="0"/>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widowControl w:val="0"/>
        <w:spacing w:after="0" w:line="240" w:lineRule="auto"/>
        <w:rPr>
          <w:rFonts w:ascii="Average" w:cs="Average" w:eastAsia="Average" w:hAnsi="Average"/>
          <w:b w:val="1"/>
          <w:color w:val="000000"/>
          <w:sz w:val="36"/>
          <w:szCs w:val="36"/>
        </w:rPr>
      </w:pPr>
      <w:r w:rsidDel="00000000" w:rsidR="00000000" w:rsidRPr="00000000">
        <w:rPr>
          <w:rFonts w:ascii="Fredericka the Great" w:cs="Fredericka the Great" w:eastAsia="Fredericka the Great" w:hAnsi="Fredericka the Great"/>
          <w:color w:val="000000"/>
          <w:sz w:val="36"/>
          <w:szCs w:val="36"/>
          <w:rtl w:val="0"/>
        </w:rPr>
        <w:t xml:space="preserve">College</w:t>
      </w:r>
      <w:r w:rsidDel="00000000" w:rsidR="00000000" w:rsidRPr="00000000">
        <w:rPr>
          <w:rtl w:val="0"/>
        </w:rPr>
      </w:r>
    </w:p>
    <w:p w:rsidR="00000000" w:rsidDel="00000000" w:rsidP="00000000" w:rsidRDefault="00000000" w:rsidRPr="00000000" w14:paraId="0000002B">
      <w:pPr>
        <w:widowControl w:val="0"/>
        <w:spacing w:after="0" w:line="240" w:lineRule="auto"/>
        <w:rPr>
          <w:rFonts w:ascii="Average" w:cs="Average" w:eastAsia="Average" w:hAnsi="Average"/>
          <w:b w:val="1"/>
          <w:color w:val="000000"/>
        </w:rPr>
      </w:pPr>
      <w:r w:rsidDel="00000000" w:rsidR="00000000" w:rsidRPr="00000000">
        <w:rPr>
          <w:rtl w:val="0"/>
        </w:rPr>
      </w:r>
    </w:p>
    <w:p w:rsidR="00000000" w:rsidDel="00000000" w:rsidP="00000000" w:rsidRDefault="00000000" w:rsidRPr="00000000" w14:paraId="0000002C">
      <w:pPr>
        <w:widowControl w:val="0"/>
        <w:spacing w:after="0" w:line="240" w:lineRule="auto"/>
        <w:rPr>
          <w:rFonts w:ascii="Tahoma" w:cs="Tahoma" w:eastAsia="Tahoma" w:hAnsi="Tahoma"/>
          <w:color w:val="000000"/>
        </w:rPr>
      </w:pPr>
      <w:r w:rsidDel="00000000" w:rsidR="00000000" w:rsidRPr="00000000">
        <w:rPr>
          <w:rFonts w:ascii="Fredericka the Great" w:cs="Fredericka the Great" w:eastAsia="Fredericka the Great" w:hAnsi="Fredericka the Great"/>
          <w:color w:val="000000"/>
          <w:sz w:val="28"/>
          <w:szCs w:val="28"/>
        </w:rPr>
        <w:drawing>
          <wp:inline distB="19050" distT="19050" distL="19050" distR="19050">
            <wp:extent cx="1462088" cy="1539039"/>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62088" cy="153903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after="0" w:line="240" w:lineRule="auto"/>
        <w:rPr>
          <w:rFonts w:ascii="Tahoma" w:cs="Tahoma" w:eastAsia="Tahoma" w:hAnsi="Tahoma"/>
          <w:color w:val="000000"/>
        </w:rPr>
      </w:pPr>
      <w:r w:rsidDel="00000000" w:rsidR="00000000" w:rsidRPr="00000000">
        <w:rPr>
          <w:rtl w:val="0"/>
        </w:rPr>
      </w:r>
    </w:p>
    <w:p w:rsidR="00000000" w:rsidDel="00000000" w:rsidP="00000000" w:rsidRDefault="00000000" w:rsidRPr="00000000" w14:paraId="0000002E">
      <w:pPr>
        <w:widowControl w:val="0"/>
        <w:spacing w:after="0" w:line="240" w:lineRule="auto"/>
        <w:rPr>
          <w:rFonts w:ascii="Fredericka the Great" w:cs="Fredericka the Great" w:eastAsia="Fredericka the Great" w:hAnsi="Fredericka the Great"/>
          <w:color w:val="000000"/>
          <w:sz w:val="36"/>
          <w:szCs w:val="36"/>
        </w:rPr>
      </w:pPr>
      <w:r w:rsidDel="00000000" w:rsidR="00000000" w:rsidRPr="00000000">
        <w:rPr>
          <w:rFonts w:ascii="Fredericka the Great" w:cs="Fredericka the Great" w:eastAsia="Fredericka the Great" w:hAnsi="Fredericka the Great"/>
          <w:color w:val="000000"/>
          <w:sz w:val="36"/>
          <w:szCs w:val="36"/>
          <w:rtl w:val="0"/>
        </w:rPr>
        <w:t xml:space="preserve">Hobbies &amp; Interests</w:t>
      </w:r>
    </w:p>
    <w:p w:rsidR="00000000" w:rsidDel="00000000" w:rsidP="00000000" w:rsidRDefault="00000000" w:rsidRPr="00000000" w14:paraId="0000002F">
      <w:pPr>
        <w:widowControl w:val="0"/>
        <w:spacing w:after="0" w:line="240" w:lineRule="auto"/>
        <w:rPr>
          <w:rFonts w:ascii="Tahoma" w:cs="Tahoma" w:eastAsia="Tahoma" w:hAnsi="Tahoma"/>
          <w:color w:val="000000"/>
          <w:sz w:val="24"/>
          <w:szCs w:val="24"/>
        </w:rPr>
      </w:pPr>
      <w:r w:rsidDel="00000000" w:rsidR="00000000" w:rsidRPr="00000000">
        <w:rPr>
          <w:rtl w:val="0"/>
        </w:rPr>
      </w:r>
    </w:p>
    <w:p w:rsidR="00000000" w:rsidDel="00000000" w:rsidP="00000000" w:rsidRDefault="00000000" w:rsidRPr="00000000" w14:paraId="00000030">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Playing Guitar</w:t>
      </w:r>
    </w:p>
    <w:p w:rsidR="00000000" w:rsidDel="00000000" w:rsidP="00000000" w:rsidRDefault="00000000" w:rsidRPr="00000000" w14:paraId="00000031">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Hiking</w:t>
      </w:r>
    </w:p>
    <w:p w:rsidR="00000000" w:rsidDel="00000000" w:rsidP="00000000" w:rsidRDefault="00000000" w:rsidRPr="00000000" w14:paraId="00000032">
      <w:pPr>
        <w:widowControl w:val="0"/>
        <w:spacing w:after="0" w:line="240" w:lineRule="auto"/>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Kayaking</w:t>
      </w:r>
    </w:p>
    <w:p w:rsidR="00000000" w:rsidDel="00000000" w:rsidP="00000000" w:rsidRDefault="00000000" w:rsidRPr="00000000" w14:paraId="00000033">
      <w:pPr>
        <w:widowControl w:val="0"/>
        <w:spacing w:after="0" w:line="240" w:lineRule="auto"/>
        <w:rPr>
          <w:color w:val="00ab44"/>
          <w:sz w:val="28"/>
          <w:szCs w:val="28"/>
        </w:rPr>
      </w:pPr>
      <w:r w:rsidDel="00000000" w:rsidR="00000000" w:rsidRPr="00000000">
        <w:rPr>
          <w:rFonts w:ascii="Tahoma" w:cs="Tahoma" w:eastAsia="Tahoma" w:hAnsi="Tahoma"/>
          <w:color w:val="000000"/>
          <w:sz w:val="28"/>
          <w:szCs w:val="28"/>
          <w:rtl w:val="0"/>
        </w:rPr>
        <w:t xml:space="preserve">- Reading!</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spacing w:after="0" w:lineRule="auto"/>
        <w:jc w:val="right"/>
        <w:rPr>
          <w:color w:val="00ab44"/>
        </w:rPr>
      </w:pPr>
      <w:r w:rsidDel="00000000" w:rsidR="00000000" w:rsidRPr="00000000">
        <w:rPr>
          <w:rtl w:val="0"/>
        </w:rPr>
      </w:r>
    </w:p>
    <w:p w:rsidR="00000000" w:rsidDel="00000000" w:rsidP="00000000" w:rsidRDefault="00000000" w:rsidRPr="00000000" w14:paraId="00000037">
      <w:pPr>
        <w:spacing w:after="0" w:lineRule="auto"/>
        <w:jc w:val="right"/>
        <w:rPr>
          <w:color w:val="00ab44"/>
        </w:rPr>
      </w:pPr>
      <w:r w:rsidDel="00000000" w:rsidR="00000000" w:rsidRPr="00000000">
        <w:rPr>
          <w:color w:val="00ab44"/>
        </w:rPr>
        <mc:AlternateContent>
          <mc:Choice Requires="wpg">
            <w:drawing>
              <wp:inline distB="114300" distT="114300" distL="114300" distR="114300">
                <wp:extent cx="2352675" cy="288833"/>
                <wp:effectExtent b="0" l="0" r="0" t="0"/>
                <wp:docPr id="2"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Course Introduction</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2"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widowControl w:val="0"/>
        <w:spacing w:after="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English 9 is a genre study/overview of all things the English subject has to offer. </w:t>
      </w:r>
    </w:p>
    <w:p w:rsidR="00000000" w:rsidDel="00000000" w:rsidP="00000000" w:rsidRDefault="00000000" w:rsidRPr="00000000" w14:paraId="00000039">
      <w:pPr>
        <w:widowControl w:val="0"/>
        <w:spacing w:after="0" w:lineRule="auto"/>
        <w:jc w:val="right"/>
        <w:rPr>
          <w:rFonts w:ascii="Tahoma" w:cs="Tahoma" w:eastAsia="Tahoma" w:hAnsi="Tahoma"/>
          <w:color w:val="000000"/>
          <w:sz w:val="28"/>
          <w:szCs w:val="28"/>
        </w:rPr>
      </w:pPr>
      <w:r w:rsidDel="00000000" w:rsidR="00000000" w:rsidRPr="00000000">
        <w:rPr>
          <w:rtl w:val="0"/>
        </w:rPr>
      </w:r>
    </w:p>
    <w:p w:rsidR="00000000" w:rsidDel="00000000" w:rsidP="00000000" w:rsidRDefault="00000000" w:rsidRPr="00000000" w14:paraId="0000003A">
      <w:pPr>
        <w:widowControl w:val="0"/>
        <w:spacing w:after="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Authors  include: Ray Bradbury, Homer, William Shakespeare, Lorraine Hansberry, &amp; Harper Lee.</w:t>
      </w:r>
    </w:p>
    <w:p w:rsidR="00000000" w:rsidDel="00000000" w:rsidP="00000000" w:rsidRDefault="00000000" w:rsidRPr="00000000" w14:paraId="0000003B">
      <w:pPr>
        <w:widowControl w:val="0"/>
        <w:spacing w:after="0" w:lineRule="auto"/>
        <w:jc w:val="right"/>
        <w:rPr>
          <w:rFonts w:ascii="Tahoma" w:cs="Tahoma" w:eastAsia="Tahoma" w:hAnsi="Tahoma"/>
          <w:color w:val="000000"/>
          <w:sz w:val="28"/>
          <w:szCs w:val="28"/>
        </w:rPr>
      </w:pPr>
      <w:r w:rsidDel="00000000" w:rsidR="00000000" w:rsidRPr="00000000">
        <w:rPr>
          <w:rtl w:val="0"/>
        </w:rPr>
      </w:r>
    </w:p>
    <w:p w:rsidR="00000000" w:rsidDel="00000000" w:rsidP="00000000" w:rsidRDefault="00000000" w:rsidRPr="00000000" w14:paraId="0000003C">
      <w:pPr>
        <w:widowControl w:val="0"/>
        <w:spacing w:after="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English 9 Honors will always be looking to prepare students for the English Writing and English Reading SOLs that they will take in 11th Grade and ready them for the rigor of future AP or Dual Enrollment courses.</w:t>
      </w:r>
    </w:p>
    <w:p w:rsidR="00000000" w:rsidDel="00000000" w:rsidP="00000000" w:rsidRDefault="00000000" w:rsidRPr="00000000" w14:paraId="0000003D">
      <w:pPr>
        <w:widowControl w:val="0"/>
        <w:spacing w:after="0" w:line="240" w:lineRule="auto"/>
        <w:jc w:val="right"/>
        <w:rPr>
          <w:rFonts w:ascii="Tahoma" w:cs="Tahoma" w:eastAsia="Tahoma" w:hAnsi="Tahoma"/>
          <w:color w:val="000000"/>
        </w:rPr>
      </w:pPr>
      <w:r w:rsidDel="00000000" w:rsidR="00000000" w:rsidRPr="00000000">
        <w:rPr>
          <w:rFonts w:ascii="Tahoma" w:cs="Tahoma" w:eastAsia="Tahoma" w:hAnsi="Tahoma"/>
          <w:color w:val="000000"/>
          <w:rtl w:val="0"/>
        </w:rPr>
        <w:t xml:space="preserve"> </w:t>
      </w:r>
    </w:p>
    <w:p w:rsidR="00000000" w:rsidDel="00000000" w:rsidP="00000000" w:rsidRDefault="00000000" w:rsidRPr="00000000" w14:paraId="0000003E">
      <w:pPr>
        <w:spacing w:after="0" w:lineRule="auto"/>
        <w:jc w:val="right"/>
        <w:rPr>
          <w:rFonts w:ascii="Tahoma" w:cs="Tahoma" w:eastAsia="Tahoma" w:hAnsi="Tahoma"/>
          <w:color w:val="000000"/>
        </w:rPr>
      </w:pPr>
      <w:r w:rsidDel="00000000" w:rsidR="00000000" w:rsidRPr="00000000">
        <w:rPr>
          <w:color w:val="00ab44"/>
        </w:rPr>
        <mc:AlternateContent>
          <mc:Choice Requires="wpg">
            <w:drawing>
              <wp:inline distB="114300" distT="114300" distL="114300" distR="114300">
                <wp:extent cx="2352675" cy="288833"/>
                <wp:effectExtent b="0" l="0" r="0" t="0"/>
                <wp:docPr id="5" name=""/>
                <a:graphic>
                  <a:graphicData uri="http://schemas.microsoft.com/office/word/2010/wordprocessingShape">
                    <wps:wsp>
                      <wps:cNvSpPr/>
                      <wps:cNvPr id="2" name="Shape 2"/>
                      <wps:spPr>
                        <a:xfrm>
                          <a:off x="1229325" y="521225"/>
                          <a:ext cx="4248600" cy="501600"/>
                        </a:xfrm>
                        <a:prstGeom prst="rect">
                          <a:avLst/>
                        </a:prstGeom>
                        <a:solidFill>
                          <a:srgbClr val="66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Fredericka the Great" w:cs="Fredericka the Great" w:eastAsia="Fredericka the Great" w:hAnsi="Fredericka the Great"/>
                                <w:b w:val="1"/>
                                <w:i w:val="0"/>
                                <w:smallCaps w:val="0"/>
                                <w:strike w:val="0"/>
                                <w:color w:val="ffffff"/>
                                <w:sz w:val="60"/>
                                <w:vertAlign w:val="baseline"/>
                              </w:rPr>
                              <w:t xml:space="preserve">Supplies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352675" cy="288833"/>
                <wp:effectExtent b="0" l="0" r="0" t="0"/>
                <wp:docPr id="5"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352675" cy="28883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F">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Pens &amp; Pencils</w:t>
      </w:r>
    </w:p>
    <w:p w:rsidR="00000000" w:rsidDel="00000000" w:rsidP="00000000" w:rsidRDefault="00000000" w:rsidRPr="00000000" w14:paraId="00000040">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Permanent Markers</w:t>
      </w:r>
    </w:p>
    <w:p w:rsidR="00000000" w:rsidDel="00000000" w:rsidP="00000000" w:rsidRDefault="00000000" w:rsidRPr="00000000" w14:paraId="00000041">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A composition notebook</w:t>
      </w:r>
    </w:p>
    <w:p w:rsidR="00000000" w:rsidDel="00000000" w:rsidP="00000000" w:rsidRDefault="00000000" w:rsidRPr="00000000" w14:paraId="00000042">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- 3x3 Sticky Notes</w:t>
      </w:r>
    </w:p>
    <w:p w:rsidR="00000000" w:rsidDel="00000000" w:rsidP="00000000" w:rsidRDefault="00000000" w:rsidRPr="00000000" w14:paraId="00000043">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Lined Paper</w:t>
      </w:r>
    </w:p>
    <w:p w:rsidR="00000000" w:rsidDel="00000000" w:rsidP="00000000" w:rsidRDefault="00000000" w:rsidRPr="00000000" w14:paraId="00000044">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A folder </w:t>
      </w:r>
    </w:p>
    <w:p w:rsidR="00000000" w:rsidDel="00000000" w:rsidP="00000000" w:rsidRDefault="00000000" w:rsidRPr="00000000" w14:paraId="00000045">
      <w:pPr>
        <w:widowControl w:val="0"/>
        <w:spacing w:after="200" w:line="240" w:lineRule="auto"/>
        <w:jc w:val="right"/>
        <w:rPr>
          <w:rFonts w:ascii="Tahoma" w:cs="Tahoma" w:eastAsia="Tahoma" w:hAnsi="Tahoma"/>
          <w:color w:val="000000"/>
          <w:sz w:val="28"/>
          <w:szCs w:val="28"/>
        </w:rPr>
      </w:pPr>
      <w:r w:rsidDel="00000000" w:rsidR="00000000" w:rsidRPr="00000000">
        <w:rPr>
          <w:rFonts w:ascii="Tahoma" w:cs="Tahoma" w:eastAsia="Tahoma" w:hAnsi="Tahoma"/>
          <w:color w:val="000000"/>
          <w:sz w:val="28"/>
          <w:szCs w:val="28"/>
          <w:rtl w:val="0"/>
        </w:rPr>
        <w:t xml:space="preserve">- Competency with Google Account</w:t>
      </w:r>
    </w:p>
    <w:p w:rsidR="00000000" w:rsidDel="00000000" w:rsidP="00000000" w:rsidRDefault="00000000" w:rsidRPr="00000000" w14:paraId="00000046">
      <w:pPr>
        <w:widowControl w:val="0"/>
        <w:spacing w:after="200" w:before="0" w:line="240" w:lineRule="auto"/>
        <w:jc w:val="right"/>
        <w:rPr>
          <w:rFonts w:ascii="Tahoma" w:cs="Tahoma" w:eastAsia="Tahoma" w:hAnsi="Tahoma"/>
          <w:color w:val="000000"/>
          <w:sz w:val="28"/>
          <w:szCs w:val="28"/>
        </w:rPr>
      </w:pPr>
      <w:r w:rsidDel="00000000" w:rsidR="00000000" w:rsidRPr="00000000">
        <w:rPr>
          <w:rtl w:val="0"/>
        </w:rPr>
      </w:r>
    </w:p>
    <w:sectPr>
      <w:footerReference r:id="rId13" w:type="default"/>
      <w:pgSz w:h="15840" w:w="12240"/>
      <w:pgMar w:bottom="1440" w:top="1440" w:left="1440" w:right="1440" w:header="0" w:footer="720"/>
      <w:pgNumType w:start="1"/>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Fredericka the Great">
    <w:embedRegular w:fontKey="{00000000-0000-0000-0000-000000000000}" r:id="rId7" w:subsetted="0"/>
  </w:font>
  <w:font w:name="Average">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312" w:lineRule="auto"/>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
      </w:rPr>
    </w:rPrDefault>
    <w:pPrDefault>
      <w:pPr>
        <w:spacing w:after="3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lineRule="auto"/>
    </w:pPr>
    <w:rPr>
      <w:b w:val="1"/>
      <w:color w:val="00ab44"/>
      <w:sz w:val="28"/>
      <w:szCs w:val="28"/>
    </w:rPr>
  </w:style>
  <w:style w:type="paragraph" w:styleId="Heading2">
    <w:name w:val="heading 2"/>
    <w:basedOn w:val="Normal"/>
    <w:next w:val="Normal"/>
    <w:pPr>
      <w:keepNext w:val="1"/>
      <w:keepLines w:val="1"/>
      <w:spacing w:after="0" w:before="320" w:line="240" w:lineRule="auto"/>
    </w:pPr>
    <w:rPr>
      <w:b w:val="1"/>
      <w:sz w:val="26"/>
      <w:szCs w:val="26"/>
    </w:rPr>
  </w:style>
  <w:style w:type="paragraph" w:styleId="Heading3">
    <w:name w:val="heading 3"/>
    <w:basedOn w:val="Normal"/>
    <w:next w:val="Normal"/>
    <w:pPr>
      <w:keepNext w:val="1"/>
      <w:keepLines w:val="1"/>
      <w:spacing w:after="0" w:before="200" w:line="240" w:lineRule="auto"/>
    </w:pPr>
    <w:rPr>
      <w:sz w:val="26"/>
      <w:szCs w:val="2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line="240" w:lineRule="auto"/>
    </w:pPr>
    <w:rPr>
      <w:b w:val="1"/>
      <w:color w:val="00ab44"/>
      <w:sz w:val="96"/>
      <w:szCs w:val="96"/>
    </w:rPr>
  </w:style>
  <w:style w:type="paragraph" w:styleId="Subtitle">
    <w:name w:val="Subtitle"/>
    <w:basedOn w:val="Normal"/>
    <w:next w:val="Normal"/>
    <w:pPr>
      <w:keepNext w:val="1"/>
      <w:keepLines w:val="1"/>
    </w:pPr>
    <w:rPr>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FrederickatheGreat-regular.ttf"/><Relationship Id="rId8" Type="http://schemas.openxmlformats.org/officeDocument/2006/relationships/font" Target="fonts/Averag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